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3430E" w14:textId="0D6ADDA0" w:rsidR="003F3EEF" w:rsidRDefault="00000000">
      <w:pPr>
        <w:tabs>
          <w:tab w:val="right" w:pos="9781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 WG2 Meeting #160-AH-e</w:t>
      </w:r>
      <w:r>
        <w:rPr>
          <w:rFonts w:ascii="Arial" w:hAnsi="Arial" w:cs="Arial"/>
          <w:b/>
          <w:sz w:val="24"/>
          <w:szCs w:val="24"/>
        </w:rPr>
        <w:tab/>
      </w:r>
      <w:r w:rsidR="006C3241" w:rsidRPr="006C3241">
        <w:rPr>
          <w:rFonts w:ascii="Arial" w:hAnsi="Arial" w:cs="Arial"/>
          <w:b/>
          <w:sz w:val="24"/>
          <w:szCs w:val="24"/>
        </w:rPr>
        <w:t>S2-2400711</w:t>
      </w:r>
    </w:p>
    <w:p w14:paraId="19B072B0" w14:textId="0C51B707" w:rsidR="003F3EEF" w:rsidRDefault="001F321F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>January 22 - 29</w:t>
      </w:r>
      <w:r>
        <w:rPr>
          <w:rFonts w:ascii="Arial" w:hAnsi="Arial" w:cs="Arial"/>
          <w:b/>
          <w:sz w:val="24"/>
          <w:szCs w:val="24"/>
        </w:rPr>
        <w:t>, 2024, Electronic Meeting</w:t>
      </w:r>
      <w:r>
        <w:rPr>
          <w:rFonts w:ascii="Arial" w:hAnsi="Arial" w:cs="Arial"/>
          <w:b/>
          <w:color w:val="0000FF"/>
        </w:rPr>
        <w:tab/>
      </w:r>
    </w:p>
    <w:p w14:paraId="212C947E" w14:textId="77777777" w:rsidR="003F3EEF" w:rsidRDefault="00000000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/>
          <w:lang w:val="en-US" w:eastAsia="zh-CN"/>
        </w:rPr>
        <w:t>CMCC</w:t>
      </w:r>
    </w:p>
    <w:p w14:paraId="46497559" w14:textId="32EE22F7" w:rsidR="003F3EEF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FS_UIA_ARC New Key Issue for Work Task #</w:t>
      </w:r>
      <w:r w:rsidR="001F321F">
        <w:rPr>
          <w:rFonts w:ascii="Arial" w:hAnsi="Arial" w:cs="Arial"/>
          <w:b/>
        </w:rPr>
        <w:t>3</w:t>
      </w:r>
    </w:p>
    <w:p w14:paraId="0B27AD6E" w14:textId="77777777" w:rsidR="003F3EEF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34FD20" w14:textId="77777777" w:rsidR="003F3EEF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  <w:t>19.8</w:t>
      </w:r>
    </w:p>
    <w:p w14:paraId="67DF75E3" w14:textId="77777777" w:rsidR="003F3EEF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FS_UIA_ARC /Rel-19</w:t>
      </w:r>
    </w:p>
    <w:p w14:paraId="02BA6753" w14:textId="77777777" w:rsidR="003F3EEF" w:rsidRDefault="00000000">
      <w:pPr>
        <w:rPr>
          <w:rFonts w:ascii="Arial" w:hAnsi="Arial" w:cs="Arial"/>
          <w:i/>
          <w:iCs/>
          <w:lang w:eastAsia="zh-CN"/>
        </w:rPr>
      </w:pPr>
      <w:bookmarkStart w:id="0" w:name="_Toc462478989"/>
      <w:r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>
        <w:rPr>
          <w:rFonts w:ascii="Arial" w:hAnsi="Arial" w:cs="Arial"/>
          <w:i/>
          <w:iCs/>
        </w:rPr>
        <w:t xml:space="preserve">This paper proposes </w:t>
      </w:r>
      <w:bookmarkEnd w:id="1"/>
      <w:r>
        <w:rPr>
          <w:rFonts w:ascii="Arial" w:hAnsi="Arial" w:cs="Arial"/>
          <w:i/>
          <w:iCs/>
        </w:rPr>
        <w:t>a new Key Issue to cover work task #2 of the FS_UIA_ARC SID.</w:t>
      </w:r>
    </w:p>
    <w:p w14:paraId="441A972C" w14:textId="77777777" w:rsidR="003F3EEF" w:rsidRDefault="00000000">
      <w:pPr>
        <w:pStyle w:val="Heading1"/>
      </w:pPr>
      <w:r>
        <w:t>1</w:t>
      </w:r>
      <w:r>
        <w:tab/>
        <w:t>Discussion</w:t>
      </w:r>
    </w:p>
    <w:p w14:paraId="4B26396B" w14:textId="1D306E50" w:rsidR="003F3EEF" w:rsidRDefault="00000000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This paper proposes a new Key Issue to cover Work Task #</w:t>
      </w:r>
      <w:r w:rsidR="001F321F">
        <w:rPr>
          <w:rFonts w:eastAsiaTheme="minorEastAsia"/>
          <w:color w:val="auto"/>
          <w:lang w:eastAsia="en-US"/>
        </w:rPr>
        <w:t>3</w:t>
      </w:r>
      <w:r>
        <w:rPr>
          <w:rFonts w:eastAsiaTheme="minorEastAsia"/>
          <w:color w:val="auto"/>
          <w:lang w:eastAsia="en-US"/>
        </w:rPr>
        <w:t xml:space="preserve"> of the FS_UIA_ARC SID (SP-231804). Work Task #</w:t>
      </w:r>
      <w:r w:rsidR="001F321F">
        <w:rPr>
          <w:rFonts w:eastAsiaTheme="minorEastAsia"/>
          <w:color w:val="auto"/>
          <w:lang w:eastAsia="en-US"/>
        </w:rPr>
        <w:t>3</w:t>
      </w:r>
      <w:r>
        <w:rPr>
          <w:rFonts w:eastAsiaTheme="minorEastAsia"/>
          <w:color w:val="auto"/>
          <w:lang w:eastAsia="en-US"/>
        </w:rPr>
        <w:t xml:space="preserve"> from the FS_UIA_ARC SID is shown in the text box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F3EEF" w14:paraId="68253ECC" w14:textId="77777777" w:rsidTr="00D36373">
        <w:trPr>
          <w:trHeight w:val="4523"/>
        </w:trPr>
        <w:tc>
          <w:tcPr>
            <w:tcW w:w="14244" w:type="dxa"/>
          </w:tcPr>
          <w:p w14:paraId="7A3074EC" w14:textId="77777777" w:rsidR="00D36373" w:rsidRDefault="00D36373" w:rsidP="00D36373">
            <w:pPr>
              <w:rPr>
                <w:color w:val="auto"/>
                <w:lang w:eastAsia="en-US"/>
              </w:rPr>
            </w:pPr>
            <w:r>
              <w:t xml:space="preserve">Work Tasks 3.x focuses on the case where non-3GPP devices behind a UE or RG (5G-RG) need to be identified. The focus of this work task is how an identifier is used by the network to control and identify the traffic to/from UE or RG (5G-RG) when the traffic is associated with the non-3GPP devices. This objective differs from existing support for AUN3 devices in TS 23.316 because the objective is to enable the non-3GPP devices to be identified and to use only the subscription of the UE or RG (5G-RG) to access the 5GC (i.e., the UE or RG should have to maintain only a NAS Context itself and not for each non-3GPP device). Also, it may be possible for the non-3GPP devices to share a PDU Session.  </w:t>
            </w:r>
          </w:p>
          <w:p w14:paraId="30027460" w14:textId="77777777" w:rsidR="00D36373" w:rsidRDefault="00D36373" w:rsidP="00D36373">
            <w:pPr>
              <w:pStyle w:val="ListParagraph"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WT#3.1: Whether and how to provide 5GC identification and policy control of individual non-3GPP devices connecting behind a UE or RG (5G-RG). Including whether and how to trigger policy control for the individual non-3GPP devices via PCF and NEF APIs.</w:t>
            </w:r>
          </w:p>
          <w:p w14:paraId="69375D6A" w14:textId="77777777" w:rsidR="00D36373" w:rsidRDefault="00D36373" w:rsidP="00D36373">
            <w:pPr>
              <w:ind w:firstLine="644"/>
            </w:pPr>
            <w:r>
              <w:t>NOTE 8: Changes to the layer 1 or layer 2 protocols of non-3GPP devices are not in scope of this study. It is assumed that the non-3GPP device does not support 5G authentication nor NAS behaviour.</w:t>
            </w:r>
          </w:p>
          <w:p w14:paraId="0C07A3D9" w14:textId="77777777" w:rsidR="00D36373" w:rsidRDefault="00D36373" w:rsidP="00D36373">
            <w:pPr>
              <w:ind w:firstLine="644"/>
            </w:pPr>
            <w:r>
              <w:t xml:space="preserve">NOTE 9: Conclusions related to an RG (5G-RG) should be shared with the Broadband Forum (BBF) and </w:t>
            </w:r>
            <w:proofErr w:type="spellStart"/>
            <w:r>
              <w:t>CableLabs</w:t>
            </w:r>
            <w:proofErr w:type="spellEnd"/>
            <w:r>
              <w:t xml:space="preserve">. </w:t>
            </w:r>
          </w:p>
          <w:p w14:paraId="7D66B471" w14:textId="56041826" w:rsidR="00D36373" w:rsidRPr="00D36373" w:rsidRDefault="00D36373" w:rsidP="00D36373">
            <w:r>
              <w:t xml:space="preserve">      NOTE 10: Solutions for Ethernet PDU Session should work in the presence of randomized MAC addresses.</w:t>
            </w:r>
          </w:p>
        </w:tc>
      </w:tr>
    </w:tbl>
    <w:p w14:paraId="77E6F9BD" w14:textId="77777777" w:rsidR="003F3EEF" w:rsidRDefault="003F3EEF">
      <w:pPr>
        <w:rPr>
          <w:rFonts w:eastAsiaTheme="minorEastAsia"/>
          <w:color w:val="auto"/>
          <w:lang w:eastAsia="en-US"/>
        </w:rPr>
      </w:pPr>
    </w:p>
    <w:p w14:paraId="71AEDA8C" w14:textId="77777777" w:rsidR="009C31C8" w:rsidRDefault="00F43060">
      <w:pPr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>One UE or RG(5G-RG) only has one subscription with a specific QoS in the 5</w:t>
      </w:r>
      <w:r>
        <w:rPr>
          <w:rFonts w:eastAsiaTheme="minorEastAsia" w:hint="eastAsia"/>
          <w:color w:val="auto"/>
          <w:lang w:eastAsia="zh-CN"/>
        </w:rPr>
        <w:t>GC.</w:t>
      </w:r>
      <w:r>
        <w:rPr>
          <w:rFonts w:eastAsiaTheme="minorEastAsia"/>
          <w:color w:val="auto"/>
          <w:lang w:eastAsia="zh-CN"/>
        </w:rPr>
        <w:t xml:space="preserve"> However, it is hard for 5GS to distinguish these individual non-3GPP devices and provide different policies separately if these different individual non-3GPP devices access 5GS by connecting behind a UE or RG. At the same time, the charging system could perform precise charging based on activities and subscribed policies of single</w:t>
      </w:r>
      <w:r w:rsidRPr="00F43060">
        <w:rPr>
          <w:rFonts w:eastAsiaTheme="minorEastAsia"/>
          <w:color w:val="auto"/>
          <w:lang w:eastAsia="zh-CN"/>
        </w:rPr>
        <w:t xml:space="preserve"> </w:t>
      </w:r>
      <w:r>
        <w:rPr>
          <w:rFonts w:eastAsiaTheme="minorEastAsia"/>
          <w:color w:val="auto"/>
          <w:lang w:eastAsia="zh-CN"/>
        </w:rPr>
        <w:t xml:space="preserve">non-3GPP devices behind UE or RG. </w:t>
      </w:r>
      <w:r w:rsidR="00BA56C5">
        <w:rPr>
          <w:rFonts w:eastAsiaTheme="minorEastAsia"/>
          <w:color w:val="auto"/>
          <w:lang w:eastAsia="zh-CN"/>
        </w:rPr>
        <w:t xml:space="preserve"> To realize the fea</w:t>
      </w:r>
      <w:r w:rsidR="009C31C8">
        <w:rPr>
          <w:rFonts w:eastAsiaTheme="minorEastAsia"/>
          <w:color w:val="auto"/>
          <w:lang w:eastAsia="zh-CN"/>
        </w:rPr>
        <w:t xml:space="preserve">ture, we </w:t>
      </w:r>
      <w:proofErr w:type="gramStart"/>
      <w:r w:rsidR="009C31C8">
        <w:rPr>
          <w:rFonts w:eastAsiaTheme="minorEastAsia"/>
          <w:color w:val="auto"/>
          <w:lang w:eastAsia="zh-CN"/>
        </w:rPr>
        <w:t>have to</w:t>
      </w:r>
      <w:proofErr w:type="gramEnd"/>
      <w:r w:rsidR="009C31C8">
        <w:rPr>
          <w:rFonts w:eastAsiaTheme="minorEastAsia"/>
          <w:color w:val="auto"/>
          <w:lang w:eastAsia="zh-CN"/>
        </w:rPr>
        <w:t xml:space="preserve"> take</w:t>
      </w:r>
      <w:r>
        <w:rPr>
          <w:rFonts w:eastAsiaTheme="minorEastAsia"/>
          <w:color w:val="auto"/>
          <w:lang w:eastAsia="zh-CN"/>
        </w:rPr>
        <w:t xml:space="preserve"> </w:t>
      </w:r>
      <w:r w:rsidR="009C31C8">
        <w:rPr>
          <w:rFonts w:eastAsiaTheme="minorEastAsia"/>
          <w:color w:val="auto"/>
          <w:lang w:eastAsia="zh-CN"/>
        </w:rPr>
        <w:t xml:space="preserve">into account </w:t>
      </w:r>
      <w:r>
        <w:rPr>
          <w:rFonts w:eastAsiaTheme="minorEastAsia"/>
          <w:color w:val="auto"/>
          <w:lang w:eastAsia="zh-CN"/>
        </w:rPr>
        <w:t xml:space="preserve">authentication, </w:t>
      </w:r>
      <w:r w:rsidR="00BA56C5">
        <w:rPr>
          <w:rFonts w:eastAsiaTheme="minorEastAsia"/>
          <w:color w:val="auto"/>
          <w:lang w:eastAsia="zh-CN"/>
        </w:rPr>
        <w:t xml:space="preserve">authorization, new non-3GPP </w:t>
      </w:r>
      <w:r w:rsidR="009C31C8">
        <w:rPr>
          <w:rFonts w:eastAsiaTheme="minorEastAsia"/>
          <w:color w:val="auto"/>
          <w:lang w:eastAsia="zh-CN"/>
        </w:rPr>
        <w:t>device</w:t>
      </w:r>
      <w:r w:rsidR="00BA56C5">
        <w:rPr>
          <w:rFonts w:eastAsiaTheme="minorEastAsia"/>
          <w:color w:val="auto"/>
          <w:lang w:eastAsia="zh-CN"/>
        </w:rPr>
        <w:t xml:space="preserve"> ID definition</w:t>
      </w:r>
      <w:r w:rsidR="009C31C8">
        <w:rPr>
          <w:rFonts w:eastAsiaTheme="minorEastAsia"/>
          <w:color w:val="auto"/>
          <w:lang w:eastAsia="zh-CN"/>
        </w:rPr>
        <w:t xml:space="preserve">, and so on. </w:t>
      </w:r>
      <w:r>
        <w:rPr>
          <w:rFonts w:eastAsiaTheme="minorEastAsia"/>
          <w:color w:val="auto"/>
          <w:lang w:eastAsia="zh-CN"/>
        </w:rPr>
        <w:t xml:space="preserve"> </w:t>
      </w:r>
    </w:p>
    <w:p w14:paraId="7307BB7F" w14:textId="6763014E" w:rsidR="003F3EEF" w:rsidRDefault="009C31C8">
      <w:pPr>
        <w:rPr>
          <w:rFonts w:eastAsia="SimSun"/>
          <w:color w:val="auto"/>
          <w:lang w:val="en-US" w:eastAsia="zh-CN"/>
        </w:rPr>
      </w:pPr>
      <w:r>
        <w:rPr>
          <w:rFonts w:eastAsiaTheme="minorEastAsia"/>
          <w:color w:val="auto"/>
          <w:lang w:eastAsia="zh-CN"/>
        </w:rPr>
        <w:t xml:space="preserve">Besides, </w:t>
      </w:r>
      <w:r w:rsidR="00C15D55">
        <w:rPr>
          <w:rFonts w:eastAsiaTheme="minorEastAsia"/>
          <w:color w:val="auto"/>
          <w:lang w:eastAsia="zh-CN"/>
        </w:rPr>
        <w:t xml:space="preserve">non-3gpp devices can access the 5GS via UE or RG simultaneously, which means that UE or RG </w:t>
      </w:r>
      <w:r w:rsidR="006E3538">
        <w:rPr>
          <w:rFonts w:eastAsiaTheme="minorEastAsia"/>
          <w:color w:val="auto"/>
          <w:lang w:eastAsia="zh-CN"/>
        </w:rPr>
        <w:t>must</w:t>
      </w:r>
      <w:r w:rsidR="00C15D55">
        <w:rPr>
          <w:rFonts w:eastAsiaTheme="minorEastAsia"/>
          <w:color w:val="auto"/>
          <w:lang w:eastAsia="zh-CN"/>
        </w:rPr>
        <w:t xml:space="preserve"> support multiple active sessions.</w:t>
      </w:r>
    </w:p>
    <w:p w14:paraId="0AB0F073" w14:textId="296AF57E" w:rsidR="003F3EEF" w:rsidRDefault="009C31C8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Furthermore,</w:t>
      </w:r>
      <w:r w:rsidR="00C15D55">
        <w:rPr>
          <w:rFonts w:eastAsiaTheme="minorEastAsia"/>
          <w:color w:val="auto"/>
          <w:lang w:eastAsia="en-US"/>
        </w:rPr>
        <w:t xml:space="preserve"> UE or RG may need to </w:t>
      </w:r>
      <w:r w:rsidR="00A217DA">
        <w:rPr>
          <w:rFonts w:eastAsiaTheme="minorEastAsia"/>
          <w:color w:val="auto"/>
          <w:lang w:eastAsia="en-US"/>
        </w:rPr>
        <w:t>consider how to efficiently distribute packets to or from non-3gpp devices</w:t>
      </w:r>
      <w:r w:rsidR="00C15D55">
        <w:rPr>
          <w:rFonts w:eastAsiaTheme="minorEastAsia"/>
          <w:color w:val="auto"/>
          <w:lang w:eastAsia="en-US"/>
        </w:rPr>
        <w:t xml:space="preserve"> when UE or RG is congested, except for the differentiated QoS </w:t>
      </w:r>
      <w:r w:rsidR="00D725AE">
        <w:rPr>
          <w:rFonts w:eastAsiaTheme="minorEastAsia"/>
          <w:color w:val="auto"/>
          <w:lang w:eastAsia="en-US"/>
        </w:rPr>
        <w:t xml:space="preserve">service </w:t>
      </w:r>
      <w:r w:rsidR="00C15D55">
        <w:rPr>
          <w:rFonts w:eastAsiaTheme="minorEastAsia"/>
          <w:color w:val="auto"/>
          <w:lang w:eastAsia="en-US"/>
        </w:rPr>
        <w:t>in 5GS</w:t>
      </w:r>
      <w:r w:rsidR="00D725AE">
        <w:rPr>
          <w:rFonts w:eastAsiaTheme="minorEastAsia"/>
          <w:color w:val="auto"/>
          <w:lang w:eastAsia="en-US"/>
        </w:rPr>
        <w:t>, to ensure the E2E QoS solution.</w:t>
      </w:r>
    </w:p>
    <w:p w14:paraId="41052240" w14:textId="1A41D323" w:rsidR="003F3EEF" w:rsidRDefault="00000000">
      <w:pPr>
        <w:pStyle w:val="Heading1"/>
      </w:pPr>
      <w:r>
        <w:t>2</w:t>
      </w:r>
      <w:r>
        <w:tab/>
        <w:t>Prop</w:t>
      </w:r>
      <w:bookmarkEnd w:id="0"/>
    </w:p>
    <w:p w14:paraId="7CFFCD1C" w14:textId="77777777" w:rsidR="003F3EEF" w:rsidRDefault="00000000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It is proposed to include the following changes in TR 23.700-32 V0.0.0.</w:t>
      </w:r>
    </w:p>
    <w:p w14:paraId="7C6C9F88" w14:textId="77777777" w:rsidR="003F3EEF" w:rsidRDefault="003F3EEF">
      <w:pPr>
        <w:rPr>
          <w:rFonts w:eastAsiaTheme="minorEastAsia"/>
          <w:color w:val="auto"/>
          <w:lang w:eastAsia="en-US"/>
        </w:rPr>
      </w:pPr>
    </w:p>
    <w:p w14:paraId="6E31280E" w14:textId="2D6417DB" w:rsidR="003F3EEF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ab/>
      </w:r>
      <w:r w:rsidR="00EF34E3"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                                                      </w:t>
      </w:r>
      <w:r>
        <w:rPr>
          <w:rFonts w:ascii="Arial" w:hAnsi="Arial" w:cs="Arial" w:hint="eastAsia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Start of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>Changes – All New Text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 * * * *</w:t>
      </w:r>
      <w:bookmarkStart w:id="2" w:name="_Toc93073650"/>
    </w:p>
    <w:p w14:paraId="6EDA8078" w14:textId="77777777" w:rsidR="003F3EEF" w:rsidRDefault="00000000">
      <w:pPr>
        <w:pStyle w:val="Heading2"/>
      </w:pPr>
      <w:bookmarkStart w:id="3" w:name="_Toc57236582"/>
      <w:bookmarkStart w:id="4" w:name="_Toc57236419"/>
      <w:bookmarkStart w:id="5" w:name="_Toc54968097"/>
      <w:bookmarkStart w:id="6" w:name="_Toc57530223"/>
      <w:bookmarkStart w:id="7" w:name="_Toc43906752"/>
      <w:bookmarkStart w:id="8" w:name="_Toc30694614"/>
      <w:bookmarkStart w:id="9" w:name="_Toc26386412"/>
      <w:bookmarkStart w:id="10" w:name="_Toc153818186"/>
      <w:bookmarkStart w:id="11" w:name="_Toc44311878"/>
      <w:bookmarkStart w:id="12" w:name="_Toc93073659"/>
      <w:bookmarkStart w:id="13" w:name="_Toc43906636"/>
      <w:bookmarkStart w:id="14" w:name="_Toc54930292"/>
      <w:bookmarkStart w:id="15" w:name="_Toc26431218"/>
      <w:bookmarkStart w:id="16" w:name="_Toc57532424"/>
      <w:bookmarkStart w:id="17" w:name="_Toc153818402"/>
      <w:bookmarkStart w:id="18" w:name="_Toc50536520"/>
      <w:bookmarkStart w:id="19" w:name="_Toc153818395"/>
      <w:bookmarkStart w:id="20" w:name="_Toc93073657"/>
      <w:bookmarkStart w:id="21" w:name="_Toc153818179"/>
      <w:bookmarkEnd w:id="2"/>
      <w:r>
        <w:t>5.x</w:t>
      </w:r>
      <w:r>
        <w:tab/>
        <w:t xml:space="preserve">Key Issue #x: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Authentication and Authorization of Users, Exposure of User Profile Information, and Restrictions on Users</w:t>
      </w:r>
    </w:p>
    <w:p w14:paraId="4F7F5E46" w14:textId="77777777" w:rsidR="003F3EEF" w:rsidRDefault="00000000">
      <w:pPr>
        <w:pStyle w:val="Heading3"/>
        <w:rPr>
          <w:lang w:eastAsia="zh-CN"/>
        </w:rPr>
      </w:pPr>
      <w:bookmarkStart w:id="22" w:name="_Toc153818403"/>
      <w:bookmarkStart w:id="23" w:name="_Toc30694615"/>
      <w:bookmarkStart w:id="24" w:name="_Toc26431219"/>
      <w:bookmarkStart w:id="25" w:name="_Toc26386413"/>
      <w:bookmarkStart w:id="26" w:name="_Toc93073660"/>
      <w:bookmarkStart w:id="27" w:name="_Toc57236420"/>
      <w:bookmarkStart w:id="28" w:name="_Toc44311879"/>
      <w:bookmarkStart w:id="29" w:name="_Toc54930293"/>
      <w:bookmarkStart w:id="30" w:name="_Toc43906753"/>
      <w:bookmarkStart w:id="31" w:name="_Toc57530224"/>
      <w:bookmarkStart w:id="32" w:name="_Toc50536521"/>
      <w:bookmarkStart w:id="33" w:name="_Toc153818187"/>
      <w:bookmarkStart w:id="34" w:name="_Toc57532425"/>
      <w:bookmarkStart w:id="35" w:name="_Toc54968098"/>
      <w:bookmarkStart w:id="36" w:name="_Toc57236583"/>
      <w:bookmarkStart w:id="37" w:name="_Toc43906637"/>
      <w:bookmarkStart w:id="38" w:name="_Hlk500943653"/>
      <w:r>
        <w:rPr>
          <w:lang w:eastAsia="ko-KR"/>
        </w:rPr>
        <w:t>5.</w:t>
      </w:r>
      <w:r>
        <w:rPr>
          <w:rFonts w:hint="eastAsia"/>
          <w:lang w:eastAsia="zh-CN"/>
        </w:rPr>
        <w:t>X</w:t>
      </w:r>
      <w:r>
        <w:rPr>
          <w:lang w:eastAsia="ko-KR"/>
        </w:rPr>
        <w:t>.1</w:t>
      </w:r>
      <w:r>
        <w:rPr>
          <w:lang w:eastAsia="ko-KR"/>
        </w:rPr>
        <w:tab/>
        <w:t>Description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A7BD555" w14:textId="77777777" w:rsidR="000D6F6B" w:rsidRDefault="00D725AE" w:rsidP="000D6F6B">
      <w:pPr>
        <w:pStyle w:val="B1"/>
        <w:ind w:left="284" w:firstLine="0"/>
      </w:pPr>
      <w:r>
        <w:t xml:space="preserve"> The </w:t>
      </w:r>
      <w:r w:rsidR="00CC011F">
        <w:t>non-3GPP devices behind a UE or RG (5G-RG) need to be identified</w:t>
      </w:r>
      <w:r>
        <w:t>, and the I</w:t>
      </w:r>
      <w:r w:rsidR="00CC011F">
        <w:t xml:space="preserve">dentifier </w:t>
      </w:r>
      <w:r>
        <w:t xml:space="preserve">will be </w:t>
      </w:r>
      <w:r w:rsidR="00CC011F">
        <w:t>used by the network to control and identify the traffic to/from UE or RG (5G-RG) when the traffic is associated with the non-3GPP devices</w:t>
      </w:r>
      <w:r>
        <w:t xml:space="preserve">. </w:t>
      </w:r>
    </w:p>
    <w:p w14:paraId="01222BB6" w14:textId="77777777" w:rsidR="000D6F6B" w:rsidRDefault="000D6F6B" w:rsidP="000D6F6B">
      <w:pPr>
        <w:pStyle w:val="B1"/>
        <w:ind w:left="284" w:firstLine="0"/>
        <w:rPr>
          <w:rFonts w:eastAsia="DengXian"/>
          <w:lang w:val="en-US" w:eastAsia="zh-CN"/>
        </w:rPr>
      </w:pPr>
      <w:r>
        <w:t xml:space="preserve"> </w:t>
      </w:r>
      <w:r w:rsidR="00D725AE">
        <w:rPr>
          <w:rFonts w:hint="eastAsia"/>
          <w:lang w:val="en-US" w:eastAsia="zh-CN"/>
        </w:rPr>
        <w:t>Therefore, the KI</w:t>
      </w:r>
      <w:r w:rsidR="00D725AE">
        <w:rPr>
          <w:lang w:eastAsia="zh-CN"/>
        </w:rPr>
        <w:t xml:space="preserve"> is to study </w:t>
      </w:r>
      <w:r w:rsidR="00D725AE">
        <w:rPr>
          <w:rFonts w:hint="eastAsia"/>
          <w:lang w:val="en-US" w:eastAsia="zh-CN"/>
        </w:rPr>
        <w:t xml:space="preserve">the </w:t>
      </w:r>
      <w:r w:rsidR="00D725AE">
        <w:rPr>
          <w:rFonts w:hint="eastAsia"/>
          <w:lang w:eastAsia="zh-CN"/>
        </w:rPr>
        <w:t>support</w:t>
      </w:r>
      <w:r w:rsidR="00D725AE">
        <w:rPr>
          <w:lang w:eastAsia="zh-CN"/>
        </w:rPr>
        <w:t xml:space="preserve"> </w:t>
      </w:r>
      <w:r w:rsidR="00D725AE">
        <w:rPr>
          <w:rFonts w:hint="eastAsia"/>
          <w:lang w:val="en-US" w:eastAsia="zh-CN"/>
        </w:rPr>
        <w:t>for</w:t>
      </w:r>
      <w:r>
        <w:rPr>
          <w:lang w:val="en-US" w:eastAsia="zh-CN"/>
        </w:rPr>
        <w:t xml:space="preserve"> </w:t>
      </w:r>
      <w:r>
        <w:t>non-3GPP devices behind a UE or RG (5G-RG</w:t>
      </w:r>
      <w:proofErr w:type="gramStart"/>
      <w:r>
        <w:t xml:space="preserve">) </w:t>
      </w:r>
      <w:r w:rsidR="00D725AE">
        <w:rPr>
          <w:bCs/>
          <w:noProof/>
          <w:lang w:val="en-US"/>
        </w:rPr>
        <w:t>,</w:t>
      </w:r>
      <w:proofErr w:type="gramEnd"/>
      <w:r w:rsidR="00D725AE">
        <w:rPr>
          <w:rFonts w:eastAsia="DengXian"/>
          <w:lang w:val="en-US" w:eastAsia="zh-CN"/>
        </w:rPr>
        <w:t xml:space="preserve"> including: </w:t>
      </w:r>
    </w:p>
    <w:p w14:paraId="1F314D7C" w14:textId="44941CD0" w:rsidR="003F3EEF" w:rsidRPr="00143799" w:rsidRDefault="00000000" w:rsidP="000D6F6B">
      <w:pPr>
        <w:pStyle w:val="B1"/>
        <w:ind w:left="284" w:firstLine="0"/>
        <w:rPr>
          <w:lang w:eastAsia="zh-CN"/>
        </w:rPr>
      </w:pPr>
      <w:r>
        <w:t xml:space="preserve"> </w:t>
      </w:r>
    </w:p>
    <w:p w14:paraId="6F6C528A" w14:textId="065F4303" w:rsidR="00143799" w:rsidRPr="00500E4D" w:rsidRDefault="00143799" w:rsidP="00500E4D">
      <w:pPr>
        <w:pStyle w:val="B1"/>
        <w:numPr>
          <w:ilvl w:val="0"/>
          <w:numId w:val="1"/>
        </w:num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h</w:t>
      </w:r>
      <w:r w:rsidRPr="00500E4D">
        <w:rPr>
          <w:rFonts w:eastAsia="SimSun"/>
          <w:lang w:val="en-US" w:eastAsia="zh-CN"/>
        </w:rPr>
        <w:t xml:space="preserve">ow </w:t>
      </w:r>
      <w:r>
        <w:rPr>
          <w:rFonts w:eastAsia="SimSun" w:hint="eastAsia"/>
          <w:lang w:val="en-US" w:eastAsia="zh-CN"/>
        </w:rPr>
        <w:t>to distinguish different</w:t>
      </w:r>
      <w:r>
        <w:rPr>
          <w:rFonts w:eastAsia="SimSun"/>
          <w:lang w:val="en-US" w:eastAsia="zh-CN"/>
        </w:rPr>
        <w:t xml:space="preserve"> individual non-3GPP devices connecting behind a UE or RG(5G-RG), and how are non-3GPP devices </w:t>
      </w:r>
      <w:r w:rsidRPr="00500E4D">
        <w:rPr>
          <w:rFonts w:eastAsia="SimSun"/>
          <w:lang w:val="en-US" w:eastAsia="zh-CN"/>
        </w:rPr>
        <w:t xml:space="preserve">authenticated and authorized, including </w:t>
      </w:r>
      <w:r>
        <w:rPr>
          <w:rFonts w:eastAsia="SimSun" w:hint="eastAsia"/>
          <w:lang w:val="en-US" w:eastAsia="zh-CN"/>
        </w:rPr>
        <w:t>secondary authentication</w:t>
      </w:r>
      <w:r>
        <w:rPr>
          <w:rFonts w:eastAsia="SimSun"/>
          <w:lang w:val="en-US" w:eastAsia="zh-CN"/>
        </w:rPr>
        <w:t xml:space="preserve"> if </w:t>
      </w:r>
      <w:proofErr w:type="gramStart"/>
      <w:r>
        <w:rPr>
          <w:rFonts w:eastAsia="SimSun"/>
          <w:lang w:val="en-US" w:eastAsia="zh-CN"/>
        </w:rPr>
        <w:t>needed</w:t>
      </w:r>
      <w:r w:rsidRPr="00500E4D">
        <w:rPr>
          <w:rFonts w:eastAsia="SimSun"/>
          <w:lang w:val="en-US" w:eastAsia="zh-CN"/>
        </w:rPr>
        <w:t>;</w:t>
      </w:r>
      <w:proofErr w:type="gramEnd"/>
    </w:p>
    <w:p w14:paraId="7269A1F2" w14:textId="62B1FD9B" w:rsidR="00143799" w:rsidRPr="00500E4D" w:rsidRDefault="00143799" w:rsidP="00500E4D">
      <w:pPr>
        <w:pStyle w:val="B1"/>
        <w:numPr>
          <w:ilvl w:val="0"/>
          <w:numId w:val="1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How to define the non-3GPP devices ID format and </w:t>
      </w:r>
      <w:r w:rsidR="00FF7B82">
        <w:rPr>
          <w:rFonts w:eastAsia="SimSun"/>
          <w:lang w:val="en-US" w:eastAsia="zh-CN"/>
        </w:rPr>
        <w:t xml:space="preserve">whether and </w:t>
      </w:r>
      <w:r>
        <w:rPr>
          <w:rFonts w:eastAsia="SimSun"/>
          <w:lang w:val="en-US" w:eastAsia="zh-CN"/>
        </w:rPr>
        <w:t xml:space="preserve">how to distinguish between different human users' IDs with non-3GPP devices IDs in </w:t>
      </w:r>
      <w:proofErr w:type="gramStart"/>
      <w:r>
        <w:rPr>
          <w:rFonts w:eastAsia="SimSun"/>
          <w:lang w:val="en-US" w:eastAsia="zh-CN"/>
        </w:rPr>
        <w:t>5GC;</w:t>
      </w:r>
      <w:proofErr w:type="gramEnd"/>
      <w:r>
        <w:rPr>
          <w:rFonts w:eastAsia="SimSun"/>
          <w:lang w:val="en-US" w:eastAsia="zh-CN"/>
        </w:rPr>
        <w:t xml:space="preserve"> </w:t>
      </w:r>
    </w:p>
    <w:p w14:paraId="3637FDC3" w14:textId="6B420BD0" w:rsidR="00143799" w:rsidRPr="00500E4D" w:rsidRDefault="00CE0A7E" w:rsidP="00500E4D">
      <w:pPr>
        <w:pStyle w:val="B1"/>
        <w:numPr>
          <w:ilvl w:val="0"/>
          <w:numId w:val="1"/>
        </w:numPr>
        <w:rPr>
          <w:rFonts w:eastAsia="SimSun"/>
          <w:lang w:val="en-US" w:eastAsia="zh-CN"/>
        </w:rPr>
      </w:pPr>
      <w:r w:rsidRPr="00500E4D">
        <w:rPr>
          <w:rFonts w:eastAsia="SimSun"/>
          <w:lang w:val="en-US" w:eastAsia="zh-CN"/>
        </w:rPr>
        <w:t>whether and how to provide policy control of individual non-3GPP devices connecting behind a UE or RG (5G-RG). Including whether and how to trigger policy control for individual non-3GPP devices via PCF and NEF APIs</w:t>
      </w:r>
    </w:p>
    <w:p w14:paraId="23FB34E4" w14:textId="19A01925" w:rsidR="00143799" w:rsidRPr="00500E4D" w:rsidRDefault="00CE0A7E" w:rsidP="00500E4D">
      <w:pPr>
        <w:pStyle w:val="B1"/>
        <w:numPr>
          <w:ilvl w:val="0"/>
          <w:numId w:val="1"/>
        </w:numPr>
        <w:rPr>
          <w:rFonts w:eastAsia="SimSun"/>
          <w:lang w:val="en-US" w:eastAsia="zh-CN"/>
        </w:rPr>
      </w:pPr>
      <w:r w:rsidRPr="00500E4D">
        <w:rPr>
          <w:rFonts w:eastAsia="SimSun"/>
          <w:lang w:val="en-US" w:eastAsia="zh-CN"/>
        </w:rPr>
        <w:t xml:space="preserve">How to support concurrent services with separated QoS policy launched by the </w:t>
      </w:r>
      <w:r>
        <w:rPr>
          <w:rFonts w:eastAsia="SimSun" w:hint="eastAsia"/>
          <w:lang w:val="en-US" w:eastAsia="zh-CN"/>
        </w:rPr>
        <w:t>different</w:t>
      </w:r>
      <w:r>
        <w:rPr>
          <w:rFonts w:eastAsia="SimSun"/>
          <w:lang w:val="en-US" w:eastAsia="zh-CN"/>
        </w:rPr>
        <w:t xml:space="preserve"> individual non-3GPP devices connecting behind a UE or RG(5G-RG</w:t>
      </w:r>
      <w:proofErr w:type="gramStart"/>
      <w:r>
        <w:rPr>
          <w:rFonts w:eastAsia="SimSun"/>
          <w:lang w:val="en-US" w:eastAsia="zh-CN"/>
        </w:rPr>
        <w:t>);</w:t>
      </w:r>
      <w:proofErr w:type="gramEnd"/>
    </w:p>
    <w:p w14:paraId="2001BAF7" w14:textId="70042D12" w:rsidR="00CE0A7E" w:rsidRPr="00500E4D" w:rsidRDefault="00CE0A7E" w:rsidP="00500E4D">
      <w:pPr>
        <w:pStyle w:val="B1"/>
        <w:numPr>
          <w:ilvl w:val="0"/>
          <w:numId w:val="1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Whether and how to realize the </w:t>
      </w:r>
      <w:r w:rsidR="00353F22">
        <w:rPr>
          <w:rFonts w:eastAsia="SimSun"/>
          <w:lang w:val="en-US" w:eastAsia="zh-CN"/>
        </w:rPr>
        <w:t xml:space="preserve">relevant </w:t>
      </w:r>
      <w:r>
        <w:rPr>
          <w:rFonts w:eastAsia="SimSun"/>
          <w:lang w:val="en-US" w:eastAsia="zh-CN"/>
        </w:rPr>
        <w:t>QoS control on the UE or RG(5G-RG) side to ensure</w:t>
      </w:r>
      <w:r w:rsidR="00353F22">
        <w:rPr>
          <w:rFonts w:eastAsia="SimSun"/>
          <w:lang w:val="en-US" w:eastAsia="zh-CN"/>
        </w:rPr>
        <w:t xml:space="preserve"> QoS Control between individual non-3GPP devices and UE or RG(5G-RG)</w:t>
      </w:r>
      <w:r>
        <w:rPr>
          <w:rFonts w:eastAsia="SimSun"/>
          <w:lang w:val="en-US" w:eastAsia="zh-CN"/>
        </w:rPr>
        <w:t xml:space="preserve"> </w:t>
      </w:r>
      <w:r w:rsidR="00353F22">
        <w:rPr>
          <w:rFonts w:eastAsia="SimSun"/>
          <w:lang w:val="en-US" w:eastAsia="zh-CN"/>
        </w:rPr>
        <w:t xml:space="preserve">when UE or RG(5G-RG) is </w:t>
      </w:r>
      <w:proofErr w:type="gramStart"/>
      <w:r w:rsidR="00353F22">
        <w:rPr>
          <w:rFonts w:eastAsia="SimSun"/>
          <w:lang w:val="en-US" w:eastAsia="zh-CN"/>
        </w:rPr>
        <w:t>congested</w:t>
      </w:r>
      <w:r w:rsidR="00500E4D">
        <w:rPr>
          <w:rFonts w:eastAsia="SimSun"/>
          <w:lang w:val="en-US" w:eastAsia="zh-CN"/>
        </w:rPr>
        <w:t>;</w:t>
      </w:r>
      <w:proofErr w:type="gramEnd"/>
    </w:p>
    <w:p w14:paraId="3364DE57" w14:textId="5CA400D7" w:rsidR="00143799" w:rsidRPr="00500E4D" w:rsidRDefault="00500E4D" w:rsidP="00500E4D">
      <w:pPr>
        <w:pStyle w:val="B1"/>
        <w:numPr>
          <w:ilvl w:val="0"/>
          <w:numId w:val="1"/>
        </w:numPr>
        <w:rPr>
          <w:rFonts w:eastAsia="SimSun"/>
          <w:lang w:val="en-US" w:eastAsia="zh-CN"/>
        </w:rPr>
      </w:pPr>
      <w:r w:rsidRPr="00500E4D">
        <w:rPr>
          <w:rFonts w:eastAsia="SimSun"/>
          <w:lang w:val="en-US" w:eastAsia="zh-CN"/>
        </w:rPr>
        <w:t xml:space="preserve">How to precisely charge the individual non-3GPP device connecting behind a UE or RG(5G-RG) in terms of </w:t>
      </w:r>
      <w:r w:rsidR="00FF7B82">
        <w:rPr>
          <w:rFonts w:eastAsia="SimSun"/>
          <w:lang w:val="en-US" w:eastAsia="zh-CN"/>
        </w:rPr>
        <w:t>its</w:t>
      </w:r>
      <w:r w:rsidRPr="00500E4D">
        <w:rPr>
          <w:rFonts w:eastAsia="SimSun"/>
          <w:lang w:val="en-US" w:eastAsia="zh-CN"/>
        </w:rPr>
        <w:t xml:space="preserve"> activities and subscribed QoS.</w:t>
      </w:r>
    </w:p>
    <w:p w14:paraId="4FA06477" w14:textId="77777777" w:rsidR="00143799" w:rsidRPr="00500E4D" w:rsidRDefault="00143799" w:rsidP="00500E4D">
      <w:pPr>
        <w:pStyle w:val="B1"/>
        <w:ind w:left="644" w:firstLine="0"/>
        <w:rPr>
          <w:rFonts w:eastAsia="SimSun"/>
          <w:lang w:val="en-US" w:eastAsia="zh-CN"/>
        </w:rPr>
      </w:pPr>
    </w:p>
    <w:bookmarkEnd w:id="19"/>
    <w:bookmarkEnd w:id="20"/>
    <w:bookmarkEnd w:id="21"/>
    <w:bookmarkEnd w:id="38"/>
    <w:p w14:paraId="41764C63" w14:textId="77777777" w:rsidR="003F3EEF" w:rsidRDefault="003F3EEF">
      <w:pPr>
        <w:pStyle w:val="B1"/>
        <w:rPr>
          <w:lang w:eastAsia="zh-CN"/>
        </w:rPr>
      </w:pPr>
    </w:p>
    <w:p w14:paraId="725D5099" w14:textId="77777777" w:rsidR="003F3EEF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val="en-US" w:eastAsia="ko-KR"/>
        </w:rPr>
      </w:pPr>
      <w:r>
        <w:rPr>
          <w:rFonts w:ascii="Arial" w:hAnsi="Arial" w:cs="Arial" w:hint="eastAsia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>End</w:t>
      </w:r>
      <w:r>
        <w:rPr>
          <w:rFonts w:ascii="Arial" w:hAnsi="Arial" w:cs="Arial" w:hint="eastAsia"/>
          <w:b/>
          <w:color w:val="C5003D"/>
          <w:sz w:val="28"/>
          <w:szCs w:val="28"/>
          <w:lang w:val="en-US" w:eastAsia="ko-KR"/>
        </w:rPr>
        <w:t xml:space="preserve"> of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Changes * * * *</w:t>
      </w:r>
    </w:p>
    <w:p w14:paraId="00E9E73C" w14:textId="77777777" w:rsidR="003F3EEF" w:rsidRDefault="003F3EEF"/>
    <w:sectPr w:rsidR="003F3EEF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66439" w14:textId="77777777" w:rsidR="00682848" w:rsidRDefault="00682848">
      <w:pPr>
        <w:spacing w:after="0"/>
      </w:pPr>
      <w:r>
        <w:separator/>
      </w:r>
    </w:p>
  </w:endnote>
  <w:endnote w:type="continuationSeparator" w:id="0">
    <w:p w14:paraId="14134960" w14:textId="77777777" w:rsidR="00682848" w:rsidRDefault="006828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CB7EB" w14:textId="77777777" w:rsidR="003F3EEF" w:rsidRDefault="00000000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3GPP</w:t>
    </w:r>
  </w:p>
  <w:p w14:paraId="2AF88D1C" w14:textId="77777777" w:rsidR="003F3EEF" w:rsidRDefault="00000000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SA WG2 TD</w:t>
    </w:r>
  </w:p>
  <w:p w14:paraId="1C4A43BD" w14:textId="77777777" w:rsidR="003F3EEF" w:rsidRDefault="003F3EE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F93CA" w14:textId="77777777" w:rsidR="00682848" w:rsidRDefault="00682848">
      <w:pPr>
        <w:spacing w:after="0"/>
      </w:pPr>
      <w:r>
        <w:separator/>
      </w:r>
    </w:p>
  </w:footnote>
  <w:footnote w:type="continuationSeparator" w:id="0">
    <w:p w14:paraId="582F86A5" w14:textId="77777777" w:rsidR="00682848" w:rsidRDefault="0068284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76F4E" w14:textId="77777777" w:rsidR="003F3EEF" w:rsidRDefault="003F3EEF"/>
  <w:p w14:paraId="5535FF44" w14:textId="77777777" w:rsidR="003F3EEF" w:rsidRDefault="003F3E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2A275" w14:textId="77777777" w:rsidR="003F3EEF" w:rsidRDefault="00000000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59BF41BD" w14:textId="77777777" w:rsidR="003F3EEF" w:rsidRDefault="00000000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 xml:space="preserve">Page </w:t>
    </w:r>
    <w:r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sz w:val="18"/>
        <w:szCs w:val="18"/>
        <w:lang w:val="fr-FR"/>
      </w:rPr>
      <w:fldChar w:fldCharType="end"/>
    </w:r>
  </w:p>
  <w:p w14:paraId="1949C455" w14:textId="77777777" w:rsidR="003F3EEF" w:rsidRDefault="003F3EE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75FA"/>
    <w:multiLevelType w:val="multilevel"/>
    <w:tmpl w:val="00A275FA"/>
    <w:lvl w:ilvl="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799150155">
    <w:abstractNumId w:val="0"/>
  </w:num>
  <w:num w:numId="2" w16cid:durableId="609551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82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59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6B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0F7C96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665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3799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444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21F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2BB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3F22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3EEF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0E4D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848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241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538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14B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A43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8B8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31C8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7DA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6C5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5D55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11F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A7E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E3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373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5AE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4E3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60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0FF7B82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BF05F7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3B50FE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1E45552"/>
    <w:rsid w:val="622FC310"/>
    <w:rsid w:val="63EAA7F2"/>
    <w:rsid w:val="653E6C69"/>
    <w:rsid w:val="657E75F9"/>
    <w:rsid w:val="66C39721"/>
    <w:rsid w:val="66D91C48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406B9C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EC8DE1"/>
  <w15:docId w15:val="{38D7818F-CA0F-485F-B56A-B812190A2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annotation reference" w:qFormat="1"/>
    <w:lsdException w:name="List" w:uiPriority="99" w:qFormat="1"/>
    <w:lsdException w:name="List Bullet" w:uiPriority="99" w:qFormat="1"/>
    <w:lsdException w:name="List Number" w:uiPriority="99" w:qFormat="1"/>
    <w:lsdException w:name="Title" w:uiPriority="10" w:qFormat="1"/>
    <w:lsdException w:name="Default Paragraph Font" w:semiHidden="1" w:uiPriority="1" w:unhideWhenUsed="1" w:qFormat="1"/>
    <w:lsdException w:name="Body Text" w:uiPriority="99" w:unhideWhenUsed="1" w:qFormat="1"/>
    <w:lsdException w:name="Subtitle" w:qFormat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ListNumber">
    <w:name w:val="List Number"/>
    <w:basedOn w:val="Normal"/>
    <w:uiPriority w:val="99"/>
    <w:qFormat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uiPriority w:val="99"/>
    <w:qFormat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qFormat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BodyText">
    <w:name w:val="Body Text"/>
    <w:basedOn w:val="Normal"/>
    <w:link w:val="BodyTextChar"/>
    <w:uiPriority w:val="99"/>
    <w:unhideWhenUsed/>
    <w:qFormat/>
    <w:pPr>
      <w:spacing w:after="120"/>
    </w:pPr>
    <w:rPr>
      <w:rFonts w:eastAsia="SimSun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Malgun Gothic" w:hAnsi="Malgun Gothic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BodyText"/>
    <w:uiPriority w:val="99"/>
    <w:qFormat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styleId="TOC9">
    <w:name w:val="toc 9"/>
    <w:basedOn w:val="TOC8"/>
    <w:next w:val="Normal"/>
    <w:uiPriority w:val="39"/>
    <w:qFormat/>
    <w:pPr>
      <w:tabs>
        <w:tab w:val="clear" w:pos="9639"/>
      </w:tabs>
      <w:ind w:left="1418" w:hanging="1418"/>
    </w:pPr>
  </w:style>
  <w:style w:type="paragraph" w:styleId="NormalWeb">
    <w:name w:val="Normal (Web)"/>
    <w:basedOn w:val="Normal"/>
    <w:uiPriority w:val="99"/>
    <w:qFormat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paragraph" w:styleId="CommentSubject">
    <w:name w:val="annotation subject"/>
    <w:basedOn w:val="CommentText"/>
    <w:next w:val="CommentText"/>
    <w:link w:val="CommentSubject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character" w:customStyle="1" w:styleId="CommentSubjectChar">
    <w:name w:val="Comment Subject Char"/>
    <w:link w:val="CommentSubject"/>
    <w:qFormat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TAL">
    <w:name w:val="TAL"/>
    <w:basedOn w:val="Normal"/>
    <w:link w:val="TALChar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qFormat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qFormat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CommentTextChar">
    <w:name w:val="Comment Text Char"/>
    <w:link w:val="CommentText"/>
    <w:qFormat/>
    <w:rPr>
      <w:rFonts w:eastAsia="SimSun"/>
      <w:lang w:val="en-GB" w:eastAsia="en-US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qFormat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Times New Roman"/>
    </w:r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ZGSM">
    <w:name w:val="ZGSM"/>
    <w:qFormat/>
  </w:style>
  <w:style w:type="paragraph" w:customStyle="1" w:styleId="TAJ">
    <w:name w:val="TAJ"/>
    <w:basedOn w:val="Normal"/>
    <w:uiPriority w:val="99"/>
    <w:qFormat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AP">
    <w:name w:val="AP"/>
    <w:basedOn w:val="Normal"/>
    <w:uiPriority w:val="99"/>
    <w:qFormat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qFormat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FP">
    <w:name w:val="FP"/>
    <w:basedOn w:val="Normal"/>
    <w:uiPriority w:val="99"/>
    <w:qFormat/>
    <w:pPr>
      <w:spacing w:after="0"/>
    </w:pPr>
    <w:rPr>
      <w:rFonts w:eastAsia="Times New Roman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qFormat/>
    <w:pPr>
      <w:ind w:left="1702" w:hanging="284"/>
    </w:pPr>
  </w:style>
  <w:style w:type="paragraph" w:customStyle="1" w:styleId="ZK">
    <w:name w:val="ZK"/>
    <w:uiPriority w:val="99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ZC">
    <w:name w:val="ZC"/>
    <w:uiPriority w:val="99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qFormat/>
    <w:rPr>
      <w:rFonts w:eastAsia="Times New Roman"/>
      <w:b/>
      <w:lang w:eastAsia="en-US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customStyle="1" w:styleId="Revision1">
    <w:name w:val="Revision1"/>
    <w:uiPriority w:val="99"/>
    <w:semiHidden/>
    <w:qFormat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character" w:customStyle="1" w:styleId="shorttext">
    <w:name w:val="short_text"/>
    <w:basedOn w:val="DefaultParagraphFont"/>
    <w:qFormat/>
  </w:style>
  <w:style w:type="paragraph" w:customStyle="1" w:styleId="commentcontentpara">
    <w:name w:val="commentcontentpara"/>
    <w:basedOn w:val="Normal"/>
    <w:qFormat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qFormat/>
    <w:rPr>
      <w:rFonts w:ascii="Arial" w:hAnsi="Arial"/>
      <w:sz w:val="36"/>
      <w:lang w:val="en-GB" w:eastAsia="ja-JP"/>
    </w:rPr>
  </w:style>
  <w:style w:type="paragraph" w:customStyle="1" w:styleId="Heading">
    <w:name w:val="Heading"/>
    <w:basedOn w:val="Normal"/>
    <w:next w:val="BodyText"/>
    <w:uiPriority w:val="99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customStyle="1" w:styleId="Index">
    <w:name w:val="Index"/>
    <w:basedOn w:val="Normal"/>
    <w:uiPriority w:val="99"/>
    <w:qFormat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customStyle="1" w:styleId="ACTION">
    <w:name w:val="ACTION"/>
    <w:basedOn w:val="Normal"/>
    <w:uiPriority w:val="99"/>
    <w:qFormat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qFormat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qFormat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qFormat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qFormat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qFormat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qFormat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qFormat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qFormat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qFormat/>
    <w:locked/>
    <w:rPr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83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770</Words>
  <Characters>3727</Characters>
  <Application>Microsoft Office Word</Application>
  <DocSecurity>0</DocSecurity>
  <Lines>67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Backman</dc:creator>
  <cp:lastModifiedBy>CMCC16</cp:lastModifiedBy>
  <cp:revision>2</cp:revision>
  <dcterms:created xsi:type="dcterms:W3CDTF">2024-01-12T08:08:00Z</dcterms:created>
  <dcterms:modified xsi:type="dcterms:W3CDTF">2024-01-12T08:08:00Z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ICV">
    <vt:lpwstr>64B72664FD4B45F9AB9D96BB06E12A6D</vt:lpwstr>
  </property>
  <property fmtid="{D5CDD505-2E9C-101B-9397-08002B2CF9AE}" pid="8" name="GrammarlyDocumentId">
    <vt:lpwstr>eabae6940c77779cdb57d5eb1969824f298f0625a4dcba605da689313a830d42</vt:lpwstr>
  </property>
</Properties>
</file>